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9DA" w14:textId="492E6084" w:rsidR="001A4F25" w:rsidRDefault="001A4F25" w:rsidP="00F07DCE">
      <w:pPr>
        <w:pStyle w:val="NoSpacing"/>
        <w:jc w:val="center"/>
      </w:pPr>
    </w:p>
    <w:p w14:paraId="0D1AE8F8" w14:textId="13397728" w:rsidR="003721F5" w:rsidRPr="001B3CCA" w:rsidRDefault="003721F5" w:rsidP="00DD3209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C68317B" w14:textId="1E9CECC9" w:rsidR="003721F5" w:rsidRPr="008E306C" w:rsidRDefault="004D66E2" w:rsidP="00B32E52">
      <w:pPr>
        <w:spacing w:after="4" w:line="250" w:lineRule="auto"/>
        <w:ind w:left="3849" w:right="3108" w:firstLine="19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Tuesday </w:t>
      </w:r>
      <w:r w:rsidR="009C1EB0">
        <w:rPr>
          <w:b/>
          <w:color w:val="auto"/>
          <w:sz w:val="24"/>
          <w:szCs w:val="24"/>
        </w:rPr>
        <w:t>28</w:t>
      </w:r>
      <w:r w:rsidR="00CD17B3">
        <w:rPr>
          <w:b/>
          <w:color w:val="auto"/>
          <w:sz w:val="24"/>
          <w:szCs w:val="24"/>
        </w:rPr>
        <w:t xml:space="preserve"> </w:t>
      </w:r>
      <w:r w:rsidR="00AB5A5D">
        <w:rPr>
          <w:b/>
          <w:color w:val="auto"/>
          <w:sz w:val="24"/>
          <w:szCs w:val="24"/>
        </w:rPr>
        <w:t>May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053497CA" w:rsidR="00D6216A" w:rsidRPr="008E306C" w:rsidRDefault="00702EDF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4DAFDFC6" w:rsidR="001E0717" w:rsidRPr="001B3CCA" w:rsidRDefault="00F07DCE" w:rsidP="002113B7">
      <w:pPr>
        <w:spacing w:after="4" w:line="250" w:lineRule="auto"/>
        <w:ind w:left="3372" w:right="3108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Coleford 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296D331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9C1EB0">
        <w:rPr>
          <w:rFonts w:eastAsia="Times New Roman"/>
          <w:b/>
          <w:bCs/>
          <w:color w:val="auto"/>
          <w:sz w:val="24"/>
          <w:szCs w:val="24"/>
        </w:rPr>
        <w:t>14 May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2557C631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9C1EB0">
        <w:rPr>
          <w:rFonts w:eastAsia="Times New Roman"/>
          <w:b/>
          <w:bCs/>
          <w:color w:val="auto"/>
          <w:sz w:val="24"/>
          <w:szCs w:val="24"/>
        </w:rPr>
        <w:t>14 May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954"/>
        <w:gridCol w:w="708"/>
      </w:tblGrid>
      <w:tr w:rsidR="004C6408" w:rsidRPr="001232B2" w14:paraId="4B890054" w14:textId="77777777" w:rsidTr="00A9056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837E00" w:rsidRPr="001232B2" w14:paraId="58422D76" w14:textId="77777777" w:rsidTr="00A9056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21943C7D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1232B2">
              <w:rPr>
                <w:rFonts w:eastAsia="MS Mincho"/>
                <w:color w:val="auto"/>
              </w:rPr>
              <w:t>P0372/24/FUL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5FE2B9C0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232B2">
              <w:rPr>
                <w:rFonts w:eastAsia="MS Mincho"/>
                <w:color w:val="auto"/>
                <w:szCs w:val="24"/>
              </w:rPr>
              <w:t xml:space="preserve">Land Adjacent </w:t>
            </w:r>
            <w:proofErr w:type="gramStart"/>
            <w:r w:rsidRPr="001232B2">
              <w:rPr>
                <w:rFonts w:eastAsia="MS Mincho"/>
                <w:color w:val="auto"/>
                <w:szCs w:val="24"/>
              </w:rPr>
              <w:t>To</w:t>
            </w:r>
            <w:proofErr w:type="gramEnd"/>
            <w:r w:rsidRPr="001232B2">
              <w:rPr>
                <w:rFonts w:eastAsia="MS Mincho"/>
                <w:color w:val="auto"/>
                <w:szCs w:val="24"/>
              </w:rPr>
              <w:t xml:space="preserve"> </w:t>
            </w:r>
            <w:proofErr w:type="spellStart"/>
            <w:r w:rsidRPr="001232B2">
              <w:rPr>
                <w:rFonts w:eastAsia="MS Mincho"/>
                <w:color w:val="auto"/>
                <w:szCs w:val="24"/>
              </w:rPr>
              <w:t>Poolway</w:t>
            </w:r>
            <w:proofErr w:type="spellEnd"/>
            <w:r w:rsidRPr="001232B2">
              <w:rPr>
                <w:rFonts w:eastAsia="MS Mincho"/>
                <w:color w:val="auto"/>
                <w:szCs w:val="24"/>
              </w:rPr>
              <w:t xml:space="preserve"> Farm, Gloucester Road, Coleford,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9FC" w14:textId="77777777" w:rsidR="00837E00" w:rsidRPr="001232B2" w:rsidRDefault="00837E00" w:rsidP="00837E00">
            <w:pPr>
              <w:rPr>
                <w:rFonts w:eastAsia="MS Mincho"/>
                <w:color w:val="auto"/>
                <w:szCs w:val="24"/>
              </w:rPr>
            </w:pPr>
            <w:r w:rsidRPr="001232B2">
              <w:rPr>
                <w:rFonts w:eastAsia="MS Mincho"/>
                <w:color w:val="auto"/>
                <w:szCs w:val="24"/>
              </w:rPr>
              <w:t xml:space="preserve">Construction of a four-arm roundabout at Baker's Hill/Gloucester Road to access proposed residential development at </w:t>
            </w:r>
            <w:proofErr w:type="spellStart"/>
            <w:r w:rsidRPr="001232B2">
              <w:rPr>
                <w:rFonts w:eastAsia="MS Mincho"/>
                <w:color w:val="auto"/>
                <w:szCs w:val="24"/>
              </w:rPr>
              <w:t>Poolway</w:t>
            </w:r>
            <w:proofErr w:type="spellEnd"/>
            <w:r w:rsidRPr="001232B2">
              <w:rPr>
                <w:rFonts w:eastAsia="MS Mincho"/>
                <w:color w:val="auto"/>
                <w:szCs w:val="24"/>
              </w:rPr>
              <w:t xml:space="preserve"> Farm.</w:t>
            </w:r>
          </w:p>
          <w:p w14:paraId="6432DAFB" w14:textId="323DE0E5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30C0428E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  <w:tr w:rsidR="00837E00" w:rsidRPr="001232B2" w14:paraId="1F699DA6" w14:textId="77777777" w:rsidTr="00A9056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0F2" w14:textId="552BDBF2" w:rsidR="00837E00" w:rsidRPr="001232B2" w:rsidRDefault="009C1EB0" w:rsidP="00837E00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1232B2">
              <w:rPr>
                <w:rFonts w:eastAsia="MS Mincho"/>
                <w:b/>
                <w:bCs/>
              </w:rPr>
              <w:t>P0458/24/APP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5F5" w14:textId="12D286EC" w:rsidR="00837E00" w:rsidRPr="001232B2" w:rsidRDefault="009C1EB0" w:rsidP="00837E00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1232B2">
              <w:rPr>
                <w:rFonts w:eastAsia="MS Mincho"/>
                <w:color w:val="auto"/>
                <w:szCs w:val="24"/>
              </w:rPr>
              <w:t xml:space="preserve">Land At </w:t>
            </w:r>
            <w:proofErr w:type="gramStart"/>
            <w:r w:rsidRPr="001232B2">
              <w:rPr>
                <w:rFonts w:eastAsia="MS Mincho"/>
                <w:color w:val="auto"/>
                <w:szCs w:val="24"/>
              </w:rPr>
              <w:t>The</w:t>
            </w:r>
            <w:proofErr w:type="gramEnd"/>
            <w:r w:rsidRPr="001232B2">
              <w:rPr>
                <w:rFonts w:eastAsia="MS Mincho"/>
                <w:color w:val="auto"/>
                <w:szCs w:val="24"/>
              </w:rPr>
              <w:t xml:space="preserve"> Slopes Union Road Bakers Hill Coleford Gloucestershire GL16 7QB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D29" w14:textId="3B38B059" w:rsidR="00837E00" w:rsidRPr="001232B2" w:rsidRDefault="009C1EB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232B2">
              <w:rPr>
                <w:rFonts w:eastAsia="MS Mincho"/>
                <w:szCs w:val="24"/>
              </w:rPr>
              <w:t>Approval of reserved matters application (Access, Appearance, Landscaping, Layout and Scale) of outline permission P1681/21/OUT for the erection of 2 dwellings with associated works. Discharge of Conditions 2 (foul and surface water drainage), 3 (site levels), 4 (access, EV and cycle facilities), 5 (materials), 6 (landscaping) and 10 (biodiversity)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0D6" w14:textId="77777777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837E00" w:rsidRPr="001232B2" w14:paraId="0EC57148" w14:textId="77777777" w:rsidTr="00A9056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EC4" w14:textId="7D4BBAB0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1232B2">
              <w:rPr>
                <w:color w:val="333333"/>
                <w:shd w:val="clear" w:color="auto" w:fill="FFFFFF"/>
              </w:rPr>
              <w:t>P0554/24/FUL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5B4" w14:textId="11517EBA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232B2">
              <w:rPr>
                <w:rFonts w:eastAsia="MS Mincho"/>
                <w:szCs w:val="24"/>
              </w:rPr>
              <w:t xml:space="preserve">The Old Church </w:t>
            </w:r>
            <w:proofErr w:type="spellStart"/>
            <w:r w:rsidRPr="001232B2">
              <w:rPr>
                <w:rFonts w:eastAsia="MS Mincho"/>
                <w:szCs w:val="24"/>
              </w:rPr>
              <w:t>Scowles</w:t>
            </w:r>
            <w:proofErr w:type="spellEnd"/>
            <w:r w:rsidRPr="001232B2">
              <w:rPr>
                <w:rFonts w:eastAsia="MS Mincho"/>
                <w:szCs w:val="24"/>
              </w:rPr>
              <w:t xml:space="preserve"> Coleford Gloucestershire GL16 8QT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802" w14:textId="5E280006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1232B2">
              <w:rPr>
                <w:color w:val="333333"/>
                <w:shd w:val="clear" w:color="auto" w:fill="FFFFFF"/>
              </w:rPr>
              <w:t>Demolition of existing garage and replace with two-storey extension, internal alterations with dormer projection to existing roof, roof alterations to existing detached garage and associated hard and soft landscaping.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B0B" w14:textId="63DEBDEB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837E00" w:rsidRPr="001232B2" w14:paraId="26F16047" w14:textId="77777777" w:rsidTr="00A9056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1CF" w14:textId="26AA1E32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  <w:color w:val="auto"/>
              </w:rPr>
            </w:pPr>
            <w:r w:rsidRPr="001232B2">
              <w:rPr>
                <w:rFonts w:eastAsia="MS Mincho"/>
                <w:color w:val="auto"/>
              </w:rPr>
              <w:t>P0536/24/FUL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59" w14:textId="03B55DF9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1232B2">
              <w:rPr>
                <w:rFonts w:eastAsia="MS Mincho"/>
                <w:color w:val="auto"/>
                <w:szCs w:val="24"/>
              </w:rPr>
              <w:t>Angel Farm Newland Street Coleford GL16 8NA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C4F" w14:textId="611F8E08" w:rsidR="00837E00" w:rsidRPr="001232B2" w:rsidRDefault="00A9056B" w:rsidP="00837E00">
            <w:pPr>
              <w:spacing w:after="0" w:line="240" w:lineRule="auto"/>
              <w:ind w:left="0" w:firstLine="0"/>
              <w:rPr>
                <w:rFonts w:eastAsia="MS Mincho"/>
                <w:bCs/>
                <w:color w:val="auto"/>
              </w:rPr>
            </w:pPr>
            <w:r w:rsidRPr="001232B2">
              <w:rPr>
                <w:rFonts w:eastAsia="MS Mincho"/>
                <w:bCs/>
                <w:color w:val="auto"/>
              </w:rPr>
              <w:t>Erection of single storey, one bedroom living accommodation in the garden of existing property for elderly relative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769" w14:textId="688F25FD" w:rsidR="00837E00" w:rsidRPr="001232B2" w:rsidRDefault="00837E00" w:rsidP="00837E00">
            <w:pPr>
              <w:spacing w:after="0" w:line="240" w:lineRule="auto"/>
              <w:ind w:left="0" w:firstLine="0"/>
              <w:rPr>
                <w:rFonts w:eastAsia="MS Mincho"/>
                <w:i/>
                <w:iCs/>
                <w:szCs w:val="24"/>
              </w:rPr>
            </w:pPr>
          </w:p>
        </w:tc>
      </w:tr>
    </w:tbl>
    <w:p w14:paraId="073AB971" w14:textId="77777777" w:rsidR="00774B7A" w:rsidRPr="00774B7A" w:rsidRDefault="00774B7A" w:rsidP="00774B7A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31449B3" w14:textId="306ED5B2" w:rsidR="00880698" w:rsidRPr="008C7859" w:rsidRDefault="00774B7A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To </w:t>
      </w:r>
      <w:r w:rsidR="006666FA" w:rsidRPr="008D3460">
        <w:rPr>
          <w:b/>
          <w:color w:val="auto"/>
          <w:sz w:val="24"/>
          <w:szCs w:val="24"/>
        </w:rPr>
        <w:t>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="006666FA"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="006666FA" w:rsidRPr="008D3460">
        <w:rPr>
          <w:b/>
          <w:color w:val="auto"/>
          <w:sz w:val="24"/>
          <w:szCs w:val="24"/>
        </w:rPr>
        <w:t>omment as necessary</w:t>
      </w:r>
    </w:p>
    <w:p w14:paraId="7CBD1424" w14:textId="09F326A0" w:rsidR="008A0545" w:rsidRPr="008A0545" w:rsidRDefault="008A0545" w:rsidP="008A0545">
      <w:pPr>
        <w:autoSpaceDE w:val="0"/>
        <w:autoSpaceDN w:val="0"/>
        <w:spacing w:after="0" w:line="240" w:lineRule="auto"/>
        <w:ind w:left="524" w:firstLine="0"/>
        <w:rPr>
          <w:bCs/>
          <w:color w:val="auto"/>
          <w:sz w:val="24"/>
          <w:szCs w:val="24"/>
        </w:rPr>
      </w:pPr>
    </w:p>
    <w:p w14:paraId="4B00D149" w14:textId="77777777" w:rsidR="005118C3" w:rsidRDefault="005118C3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39FAE14" w14:textId="741C6FCA" w:rsidR="00365DC1" w:rsidRPr="00403611" w:rsidRDefault="005B5AE9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lastRenderedPageBreak/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</w:p>
    <w:p w14:paraId="63A23B27" w14:textId="3BF75BCB" w:rsidR="00B978F9" w:rsidRPr="00B978F9" w:rsidRDefault="00E03986" w:rsidP="00B978F9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bookmarkStart w:id="3" w:name="_Hlk159426587"/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phase 2 </w:t>
      </w:r>
      <w:proofErr w:type="gramStart"/>
      <w:r>
        <w:rPr>
          <w:rFonts w:eastAsia="Times New Roman"/>
          <w:color w:val="auto"/>
          <w:sz w:val="24"/>
          <w:szCs w:val="24"/>
          <w:u w:val="single"/>
        </w:rPr>
        <w:t>update</w:t>
      </w:r>
      <w:proofErr w:type="gramEnd"/>
    </w:p>
    <w:p w14:paraId="5B0064BB" w14:textId="126DD964" w:rsidR="008A0545" w:rsidRDefault="00E03986" w:rsidP="00837E00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NDP report back after Annual Assembly</w:t>
      </w:r>
    </w:p>
    <w:p w14:paraId="5B1B0384" w14:textId="04D366F5" w:rsidR="00A9056B" w:rsidRPr="008A0545" w:rsidRDefault="00A9056B" w:rsidP="00837E00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Water and intended works at The Spout</w:t>
      </w:r>
    </w:p>
    <w:p w14:paraId="057A372E" w14:textId="77777777" w:rsidR="00C70973" w:rsidRDefault="00C70973" w:rsidP="00C70973">
      <w:pPr>
        <w:rPr>
          <w:rFonts w:eastAsia="Times New Roman"/>
          <w:b/>
          <w:bCs/>
          <w:color w:val="auto"/>
          <w:sz w:val="24"/>
          <w:szCs w:val="24"/>
        </w:rPr>
      </w:pPr>
    </w:p>
    <w:p w14:paraId="69A10780" w14:textId="77777777" w:rsidR="007B2D8C" w:rsidRDefault="007B2D8C" w:rsidP="007B2D8C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bookmarkEnd w:id="3"/>
    <w:p w14:paraId="6E9F218E" w14:textId="0D86D6DC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</w:t>
      </w:r>
      <w:proofErr w:type="gramStart"/>
      <w:r w:rsidR="00C604C6">
        <w:rPr>
          <w:b/>
          <w:color w:val="auto"/>
          <w:sz w:val="24"/>
          <w:szCs w:val="24"/>
        </w:rPr>
        <w:t>and a</w:t>
      </w:r>
      <w:r w:rsidR="002230E9" w:rsidRPr="0087658E">
        <w:rPr>
          <w:b/>
          <w:color w:val="auto"/>
          <w:sz w:val="24"/>
          <w:szCs w:val="24"/>
        </w:rPr>
        <w:t>lso</w:t>
      </w:r>
      <w:proofErr w:type="gramEnd"/>
      <w:r w:rsidR="002230E9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6F1C8C5B" w14:textId="131AFBA8" w:rsidR="00403611" w:rsidRDefault="002821FE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9B686F">
        <w:rPr>
          <w:rFonts w:eastAsia="Times New Roman"/>
          <w:color w:val="auto"/>
          <w:sz w:val="24"/>
          <w:szCs w:val="24"/>
        </w:rPr>
        <w:t xml:space="preserve">o </w:t>
      </w:r>
      <w:r w:rsidR="00E03986">
        <w:rPr>
          <w:rFonts w:eastAsia="Times New Roman"/>
          <w:color w:val="auto"/>
          <w:sz w:val="24"/>
          <w:szCs w:val="24"/>
        </w:rPr>
        <w:t>note draft LP to go to FoDDC Full Council</w:t>
      </w:r>
      <w:r w:rsidR="001232B2">
        <w:rPr>
          <w:rFonts w:eastAsia="Times New Roman"/>
          <w:color w:val="auto"/>
          <w:sz w:val="24"/>
          <w:szCs w:val="24"/>
        </w:rPr>
        <w:t>: view at</w:t>
      </w:r>
      <w:r w:rsidR="00A9056B">
        <w:rPr>
          <w:rFonts w:eastAsia="Times New Roman"/>
          <w:color w:val="auto"/>
          <w:sz w:val="24"/>
          <w:szCs w:val="24"/>
        </w:rPr>
        <w:t xml:space="preserve"> </w:t>
      </w:r>
      <w:hyperlink r:id="rId11" w:history="1">
        <w:r w:rsidR="001232B2">
          <w:rPr>
            <w:rStyle w:val="Hyperlink"/>
          </w:rPr>
          <w:t>https://meetings.fdean.gov.uk/documents/g4424/Public%20reports%20pack%2016th-May-2024%2017.30%20Cabinet.pdf?T=10</w:t>
        </w:r>
      </w:hyperlink>
      <w:r w:rsidR="001232B2">
        <w:t xml:space="preserve">   </w:t>
      </w:r>
      <w:r w:rsidR="00A9056B">
        <w:rPr>
          <w:rFonts w:eastAsia="Times New Roman"/>
          <w:color w:val="auto"/>
          <w:sz w:val="24"/>
          <w:szCs w:val="24"/>
        </w:rPr>
        <w:t xml:space="preserve">and raise </w:t>
      </w:r>
      <w:r w:rsidR="001232B2">
        <w:rPr>
          <w:rFonts w:eastAsia="Times New Roman"/>
          <w:color w:val="auto"/>
          <w:sz w:val="24"/>
          <w:szCs w:val="24"/>
        </w:rPr>
        <w:t xml:space="preserve">initial </w:t>
      </w:r>
      <w:r w:rsidR="00A9056B">
        <w:rPr>
          <w:rFonts w:eastAsia="Times New Roman"/>
          <w:color w:val="auto"/>
          <w:sz w:val="24"/>
          <w:szCs w:val="24"/>
        </w:rPr>
        <w:t>questions</w:t>
      </w:r>
      <w:r w:rsidR="001232B2">
        <w:rPr>
          <w:rFonts w:eastAsia="Times New Roman"/>
          <w:color w:val="auto"/>
          <w:sz w:val="24"/>
          <w:szCs w:val="24"/>
        </w:rPr>
        <w:t>/comments</w:t>
      </w:r>
    </w:p>
    <w:p w14:paraId="45DBD217" w14:textId="733800FF" w:rsidR="00A9056B" w:rsidRDefault="00A9056B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pursue lack of e charging points in Old Station Way car park in proposed draft to FoDDC (full council)</w:t>
      </w:r>
    </w:p>
    <w:p w14:paraId="448957C4" w14:textId="6144E95A" w:rsidR="00403611" w:rsidRDefault="00403611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arrange another workshop</w:t>
      </w:r>
      <w:r w:rsidR="004A5A25">
        <w:rPr>
          <w:rFonts w:eastAsia="Times New Roman"/>
          <w:color w:val="auto"/>
          <w:sz w:val="24"/>
          <w:szCs w:val="24"/>
        </w:rPr>
        <w:t xml:space="preserve"> with Planners</w:t>
      </w:r>
      <w:r>
        <w:rPr>
          <w:rFonts w:eastAsia="Times New Roman"/>
          <w:color w:val="auto"/>
          <w:sz w:val="24"/>
          <w:szCs w:val="24"/>
        </w:rPr>
        <w:t xml:space="preserve"> to consider </w:t>
      </w:r>
      <w:r w:rsidR="007B2D8C">
        <w:rPr>
          <w:rFonts w:eastAsia="Times New Roman"/>
          <w:color w:val="auto"/>
          <w:sz w:val="24"/>
          <w:szCs w:val="24"/>
        </w:rPr>
        <w:t xml:space="preserve">housing </w:t>
      </w:r>
      <w:r>
        <w:rPr>
          <w:rFonts w:eastAsia="Times New Roman"/>
          <w:color w:val="auto"/>
          <w:sz w:val="24"/>
          <w:szCs w:val="24"/>
        </w:rPr>
        <w:t>allocation</w:t>
      </w:r>
      <w:r w:rsidR="007B2D8C">
        <w:rPr>
          <w:rFonts w:eastAsia="Times New Roman"/>
          <w:color w:val="auto"/>
          <w:sz w:val="24"/>
          <w:szCs w:val="24"/>
        </w:rPr>
        <w:t>, allotment, cemetery</w:t>
      </w:r>
      <w:r>
        <w:rPr>
          <w:rFonts w:eastAsia="Times New Roman"/>
          <w:color w:val="auto"/>
          <w:sz w:val="24"/>
          <w:szCs w:val="24"/>
        </w:rPr>
        <w:t xml:space="preserve"> and environment</w:t>
      </w:r>
      <w:r w:rsidR="007B2D8C">
        <w:rPr>
          <w:rFonts w:eastAsia="Times New Roman"/>
          <w:color w:val="auto"/>
          <w:sz w:val="24"/>
          <w:szCs w:val="24"/>
        </w:rPr>
        <w:t>, Active Travel</w:t>
      </w:r>
    </w:p>
    <w:p w14:paraId="306275EB" w14:textId="1E283E7F" w:rsidR="00295E21" w:rsidRPr="002821FE" w:rsidRDefault="002821FE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821FE">
        <w:rPr>
          <w:rFonts w:eastAsia="Times New Roman"/>
          <w:color w:val="auto"/>
          <w:sz w:val="24"/>
          <w:szCs w:val="24"/>
        </w:rPr>
        <w:t>b).</w:t>
      </w:r>
      <w:r w:rsidRPr="002821FE">
        <w:rPr>
          <w:rFonts w:eastAsia="Times New Roman"/>
          <w:color w:val="auto"/>
          <w:sz w:val="24"/>
          <w:szCs w:val="24"/>
        </w:rPr>
        <w:tab/>
      </w:r>
      <w:bookmarkStart w:id="4" w:name="_Hlk167276914"/>
      <w:r w:rsidRPr="00263E8D">
        <w:rPr>
          <w:rFonts w:eastAsia="Times New Roman"/>
          <w:b/>
          <w:bCs/>
          <w:color w:val="auto"/>
          <w:sz w:val="24"/>
          <w:szCs w:val="24"/>
        </w:rPr>
        <w:t xml:space="preserve">Neighbourhood planning training </w:t>
      </w:r>
      <w:r w:rsidRPr="00263E8D">
        <w:rPr>
          <w:rFonts w:eastAsia="Times New Roman"/>
          <w:b/>
          <w:bCs/>
          <w:color w:val="FF0000"/>
          <w:sz w:val="24"/>
          <w:szCs w:val="24"/>
        </w:rPr>
        <w:t>Sept 25</w:t>
      </w:r>
      <w:bookmarkEnd w:id="4"/>
      <w:r w:rsidR="00263E8D" w:rsidRPr="00263E8D">
        <w:rPr>
          <w:rFonts w:eastAsia="Times New Roman"/>
          <w:b/>
          <w:bCs/>
          <w:color w:val="FF0000"/>
          <w:sz w:val="24"/>
          <w:szCs w:val="24"/>
        </w:rPr>
        <w:t>th</w:t>
      </w:r>
      <w:r w:rsidR="00403611">
        <w:rPr>
          <w:rFonts w:eastAsia="Times New Roman"/>
          <w:color w:val="auto"/>
          <w:sz w:val="24"/>
          <w:szCs w:val="24"/>
        </w:rPr>
        <w:t>: numbers to attend</w:t>
      </w:r>
      <w:r w:rsidR="00A9056B">
        <w:rPr>
          <w:rFonts w:eastAsia="Times New Roman"/>
          <w:color w:val="auto"/>
          <w:sz w:val="24"/>
          <w:szCs w:val="24"/>
        </w:rPr>
        <w:t xml:space="preserve"> (see circulation)</w:t>
      </w:r>
      <w:r w:rsidR="00403611">
        <w:rPr>
          <w:rFonts w:eastAsia="Times New Roman"/>
          <w:color w:val="auto"/>
          <w:sz w:val="24"/>
          <w:szCs w:val="24"/>
        </w:rPr>
        <w:t>.</w:t>
      </w:r>
    </w:p>
    <w:sectPr w:rsidR="00295E21" w:rsidRPr="002821FE" w:rsidSect="00F30E5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B6A9" w14:textId="77777777" w:rsidR="00625810" w:rsidRDefault="00625810" w:rsidP="009B0B4E">
      <w:pPr>
        <w:spacing w:after="0" w:line="240" w:lineRule="auto"/>
      </w:pPr>
      <w:r>
        <w:separator/>
      </w:r>
    </w:p>
  </w:endnote>
  <w:endnote w:type="continuationSeparator" w:id="0">
    <w:p w14:paraId="6B70D573" w14:textId="77777777" w:rsidR="00625810" w:rsidRDefault="00625810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C3E0B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DD3209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17DFA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DD3209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155C" w14:textId="77777777" w:rsidR="00625810" w:rsidRDefault="00625810" w:rsidP="009B0B4E">
      <w:pPr>
        <w:spacing w:after="0" w:line="240" w:lineRule="auto"/>
      </w:pPr>
      <w:r>
        <w:separator/>
      </w:r>
    </w:p>
  </w:footnote>
  <w:footnote w:type="continuationSeparator" w:id="0">
    <w:p w14:paraId="5F02DBA6" w14:textId="77777777" w:rsidR="00625810" w:rsidRDefault="00625810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1D03B014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Issued: </w:t>
                          </w:r>
                          <w:r w:rsidR="00365DC1">
                            <w:t>2</w:t>
                          </w:r>
                          <w:r w:rsidR="0046457B">
                            <w:t>2</w:t>
                          </w:r>
                          <w:r w:rsidR="0046457B" w:rsidRPr="0046457B">
                            <w:rPr>
                              <w:vertAlign w:val="superscript"/>
                            </w:rPr>
                            <w:t>nd</w:t>
                          </w:r>
                          <w:r w:rsidR="0046457B">
                            <w:t xml:space="preserve"> May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1D03B014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 xml:space="preserve">Issued: </w:t>
                    </w:r>
                    <w:r w:rsidR="00365DC1">
                      <w:t>2</w:t>
                    </w:r>
                    <w:r w:rsidR="0046457B">
                      <w:t>2</w:t>
                    </w:r>
                    <w:r w:rsidR="0046457B" w:rsidRPr="0046457B">
                      <w:rPr>
                        <w:vertAlign w:val="superscript"/>
                      </w:rPr>
                      <w:t>nd</w:t>
                    </w:r>
                    <w:r w:rsidR="0046457B">
                      <w:t xml:space="preserve"> May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F92808"/>
    <w:multiLevelType w:val="hybridMultilevel"/>
    <w:tmpl w:val="BAB690F0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8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3"/>
  </w:num>
  <w:num w:numId="2" w16cid:durableId="552469110">
    <w:abstractNumId w:val="14"/>
  </w:num>
  <w:num w:numId="3" w16cid:durableId="77409164">
    <w:abstractNumId w:val="29"/>
  </w:num>
  <w:num w:numId="4" w16cid:durableId="1795058674">
    <w:abstractNumId w:val="26"/>
  </w:num>
  <w:num w:numId="5" w16cid:durableId="2101871320">
    <w:abstractNumId w:val="7"/>
  </w:num>
  <w:num w:numId="6" w16cid:durableId="1192256096">
    <w:abstractNumId w:val="16"/>
  </w:num>
  <w:num w:numId="7" w16cid:durableId="137381466">
    <w:abstractNumId w:val="23"/>
  </w:num>
  <w:num w:numId="8" w16cid:durableId="1892762863">
    <w:abstractNumId w:val="24"/>
  </w:num>
  <w:num w:numId="9" w16cid:durableId="1969970120">
    <w:abstractNumId w:val="22"/>
  </w:num>
  <w:num w:numId="10" w16cid:durableId="1804541979">
    <w:abstractNumId w:val="20"/>
  </w:num>
  <w:num w:numId="11" w16cid:durableId="1462118424">
    <w:abstractNumId w:val="16"/>
  </w:num>
  <w:num w:numId="12" w16cid:durableId="1595632221">
    <w:abstractNumId w:val="12"/>
  </w:num>
  <w:num w:numId="13" w16cid:durableId="63575956">
    <w:abstractNumId w:val="9"/>
  </w:num>
  <w:num w:numId="14" w16cid:durableId="1510828568">
    <w:abstractNumId w:val="5"/>
  </w:num>
  <w:num w:numId="15" w16cid:durableId="1105076795">
    <w:abstractNumId w:val="6"/>
  </w:num>
  <w:num w:numId="16" w16cid:durableId="91517124">
    <w:abstractNumId w:val="1"/>
  </w:num>
  <w:num w:numId="17" w16cid:durableId="1242912192">
    <w:abstractNumId w:val="31"/>
  </w:num>
  <w:num w:numId="18" w16cid:durableId="991641008">
    <w:abstractNumId w:val="25"/>
  </w:num>
  <w:num w:numId="19" w16cid:durableId="464855589">
    <w:abstractNumId w:val="10"/>
  </w:num>
  <w:num w:numId="20" w16cid:durableId="722605244">
    <w:abstractNumId w:val="27"/>
  </w:num>
  <w:num w:numId="21" w16cid:durableId="148136275">
    <w:abstractNumId w:val="11"/>
  </w:num>
  <w:num w:numId="22" w16cid:durableId="1170633521">
    <w:abstractNumId w:val="21"/>
  </w:num>
  <w:num w:numId="23" w16cid:durableId="545146122">
    <w:abstractNumId w:val="28"/>
  </w:num>
  <w:num w:numId="24" w16cid:durableId="1995644580">
    <w:abstractNumId w:val="30"/>
  </w:num>
  <w:num w:numId="25" w16cid:durableId="2061663896">
    <w:abstractNumId w:val="2"/>
  </w:num>
  <w:num w:numId="26" w16cid:durableId="922224233">
    <w:abstractNumId w:val="4"/>
  </w:num>
  <w:num w:numId="27" w16cid:durableId="107043689">
    <w:abstractNumId w:val="18"/>
  </w:num>
  <w:num w:numId="28" w16cid:durableId="529415569">
    <w:abstractNumId w:val="8"/>
  </w:num>
  <w:num w:numId="29" w16cid:durableId="1875577006">
    <w:abstractNumId w:val="19"/>
  </w:num>
  <w:num w:numId="30" w16cid:durableId="1923027085">
    <w:abstractNumId w:val="17"/>
  </w:num>
  <w:num w:numId="31" w16cid:durableId="64229586">
    <w:abstractNumId w:val="0"/>
  </w:num>
  <w:num w:numId="32" w16cid:durableId="1244803065">
    <w:abstractNumId w:val="15"/>
  </w:num>
  <w:num w:numId="33" w16cid:durableId="72614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4061"/>
    <w:rsid w:val="00025385"/>
    <w:rsid w:val="00043AC3"/>
    <w:rsid w:val="000532C4"/>
    <w:rsid w:val="000548BD"/>
    <w:rsid w:val="00060720"/>
    <w:rsid w:val="00062B08"/>
    <w:rsid w:val="00064B7A"/>
    <w:rsid w:val="00071F99"/>
    <w:rsid w:val="00074C45"/>
    <w:rsid w:val="00075F17"/>
    <w:rsid w:val="000808AC"/>
    <w:rsid w:val="0008279A"/>
    <w:rsid w:val="00090332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064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6BFF"/>
    <w:rsid w:val="00437365"/>
    <w:rsid w:val="00442C83"/>
    <w:rsid w:val="00443C0A"/>
    <w:rsid w:val="00445BA1"/>
    <w:rsid w:val="00457DE4"/>
    <w:rsid w:val="0046457B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A5A25"/>
    <w:rsid w:val="004C112B"/>
    <w:rsid w:val="004C2B87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4654"/>
    <w:rsid w:val="00502357"/>
    <w:rsid w:val="00506F51"/>
    <w:rsid w:val="0051045D"/>
    <w:rsid w:val="005117DB"/>
    <w:rsid w:val="005118C3"/>
    <w:rsid w:val="00521262"/>
    <w:rsid w:val="0052458C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5810"/>
    <w:rsid w:val="00626702"/>
    <w:rsid w:val="00630B90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8C8"/>
    <w:rsid w:val="006C4181"/>
    <w:rsid w:val="006D01E7"/>
    <w:rsid w:val="006D5CFE"/>
    <w:rsid w:val="006E029E"/>
    <w:rsid w:val="006E10B9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7DA6"/>
    <w:rsid w:val="007329AF"/>
    <w:rsid w:val="007337E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6CAC"/>
    <w:rsid w:val="007D0701"/>
    <w:rsid w:val="007D3B10"/>
    <w:rsid w:val="007D4502"/>
    <w:rsid w:val="007E11F5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59F2"/>
    <w:rsid w:val="008A0545"/>
    <w:rsid w:val="008A338F"/>
    <w:rsid w:val="008A396D"/>
    <w:rsid w:val="008A69B0"/>
    <w:rsid w:val="008C04CF"/>
    <w:rsid w:val="008C0ABD"/>
    <w:rsid w:val="008C7859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A3809"/>
    <w:rsid w:val="009B0B4E"/>
    <w:rsid w:val="009B45C6"/>
    <w:rsid w:val="009B686F"/>
    <w:rsid w:val="009B7288"/>
    <w:rsid w:val="009C1EB0"/>
    <w:rsid w:val="009C3D7C"/>
    <w:rsid w:val="009C509D"/>
    <w:rsid w:val="009D38F8"/>
    <w:rsid w:val="009D47A2"/>
    <w:rsid w:val="009E29A7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056B"/>
    <w:rsid w:val="00A97E99"/>
    <w:rsid w:val="00AA0826"/>
    <w:rsid w:val="00AA22AD"/>
    <w:rsid w:val="00AA23B3"/>
    <w:rsid w:val="00AA46F9"/>
    <w:rsid w:val="00AA7686"/>
    <w:rsid w:val="00AB5337"/>
    <w:rsid w:val="00AB5A5D"/>
    <w:rsid w:val="00AC48AB"/>
    <w:rsid w:val="00AC54DE"/>
    <w:rsid w:val="00AC5DE5"/>
    <w:rsid w:val="00AD110E"/>
    <w:rsid w:val="00AD1623"/>
    <w:rsid w:val="00AD2255"/>
    <w:rsid w:val="00AD35F1"/>
    <w:rsid w:val="00AD523F"/>
    <w:rsid w:val="00AD52D9"/>
    <w:rsid w:val="00AF3967"/>
    <w:rsid w:val="00AF5703"/>
    <w:rsid w:val="00AF7BF6"/>
    <w:rsid w:val="00B00630"/>
    <w:rsid w:val="00B0084C"/>
    <w:rsid w:val="00B00B17"/>
    <w:rsid w:val="00B011EF"/>
    <w:rsid w:val="00B02175"/>
    <w:rsid w:val="00B05D19"/>
    <w:rsid w:val="00B06415"/>
    <w:rsid w:val="00B07451"/>
    <w:rsid w:val="00B14A53"/>
    <w:rsid w:val="00B15164"/>
    <w:rsid w:val="00B15DFB"/>
    <w:rsid w:val="00B27ED6"/>
    <w:rsid w:val="00B303AE"/>
    <w:rsid w:val="00B3176C"/>
    <w:rsid w:val="00B31FB0"/>
    <w:rsid w:val="00B32984"/>
    <w:rsid w:val="00B32E52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FA3"/>
    <w:rsid w:val="00BE1279"/>
    <w:rsid w:val="00BE18BD"/>
    <w:rsid w:val="00BE47DC"/>
    <w:rsid w:val="00BE57D0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53CB7"/>
    <w:rsid w:val="00C56026"/>
    <w:rsid w:val="00C604C6"/>
    <w:rsid w:val="00C62B14"/>
    <w:rsid w:val="00C65F0C"/>
    <w:rsid w:val="00C66DFE"/>
    <w:rsid w:val="00C70973"/>
    <w:rsid w:val="00C70CD4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2EFA"/>
    <w:rsid w:val="00DB44D4"/>
    <w:rsid w:val="00DB49D6"/>
    <w:rsid w:val="00DB7BB6"/>
    <w:rsid w:val="00DC6DF8"/>
    <w:rsid w:val="00DD3209"/>
    <w:rsid w:val="00DD44C2"/>
    <w:rsid w:val="00DD6C73"/>
    <w:rsid w:val="00DE32DC"/>
    <w:rsid w:val="00DE36B9"/>
    <w:rsid w:val="00DE5259"/>
    <w:rsid w:val="00DE5CF7"/>
    <w:rsid w:val="00DF0536"/>
    <w:rsid w:val="00DF1B03"/>
    <w:rsid w:val="00DF3EE9"/>
    <w:rsid w:val="00DF4A68"/>
    <w:rsid w:val="00E01A8B"/>
    <w:rsid w:val="00E03986"/>
    <w:rsid w:val="00E0598B"/>
    <w:rsid w:val="00E13C2B"/>
    <w:rsid w:val="00E17480"/>
    <w:rsid w:val="00E208E2"/>
    <w:rsid w:val="00E22F95"/>
    <w:rsid w:val="00E37969"/>
    <w:rsid w:val="00E43B9A"/>
    <w:rsid w:val="00E540E8"/>
    <w:rsid w:val="00E556C6"/>
    <w:rsid w:val="00E57C8B"/>
    <w:rsid w:val="00E62504"/>
    <w:rsid w:val="00E75243"/>
    <w:rsid w:val="00E752A3"/>
    <w:rsid w:val="00E754EA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0E58"/>
    <w:rsid w:val="00F325BD"/>
    <w:rsid w:val="00F44DE1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D20"/>
    <w:rsid w:val="00FA3256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ings.fdean.gov.uk/documents/g4424/Public%20reports%20pack%2016th-May-2024%2017.30%20Cabinet.pdf?T=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9</cp:revision>
  <cp:lastPrinted>2024-01-11T15:43:00Z</cp:lastPrinted>
  <dcterms:created xsi:type="dcterms:W3CDTF">2024-05-22T12:48:00Z</dcterms:created>
  <dcterms:modified xsi:type="dcterms:W3CDTF">2024-05-22T12:55:00Z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